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DA" w:rsidRDefault="00843EA9" w:rsidP="00843EA9">
      <w:pPr>
        <w:jc w:val="center"/>
      </w:pPr>
      <w:r>
        <w:rPr>
          <w:noProof/>
        </w:rPr>
        <w:drawing>
          <wp:inline distT="0" distB="0" distL="0" distR="0" wp14:anchorId="737A77AB" wp14:editId="3C4DE092">
            <wp:extent cx="1024128" cy="1063752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Fui 280[1].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86E" w:rsidRPr="00843EA9" w:rsidRDefault="00843EA9" w:rsidP="00843EA9">
      <w:pPr>
        <w:jc w:val="center"/>
        <w:rPr>
          <w:rFonts w:ascii="Goudy Old Style" w:hAnsi="Goudy Old Style"/>
          <w:b/>
          <w:sz w:val="32"/>
          <w:szCs w:val="32"/>
        </w:rPr>
      </w:pPr>
      <w:r w:rsidRPr="00843EA9">
        <w:rPr>
          <w:rFonts w:ascii="Goudy Old Style" w:hAnsi="Goudy Old Style"/>
          <w:b/>
          <w:sz w:val="32"/>
          <w:szCs w:val="32"/>
        </w:rPr>
        <w:t>The Ursuline School</w:t>
      </w:r>
    </w:p>
    <w:p w:rsidR="00E97FE2" w:rsidRDefault="00E97FE2">
      <w:pPr>
        <w:rPr>
          <w:b/>
          <w:sz w:val="32"/>
          <w:szCs w:val="32"/>
        </w:rPr>
      </w:pPr>
    </w:p>
    <w:p w:rsidR="0023586E" w:rsidRDefault="0023586E" w:rsidP="00843E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CONCUSSION MANAGEMENT POLICY</w:t>
      </w:r>
    </w:p>
    <w:p w:rsidR="0023586E" w:rsidRDefault="0023586E">
      <w:pPr>
        <w:rPr>
          <w:b/>
          <w:sz w:val="32"/>
          <w:szCs w:val="32"/>
        </w:rPr>
      </w:pPr>
    </w:p>
    <w:p w:rsidR="0023586E" w:rsidRDefault="0023586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Administrative Regulations:</w:t>
      </w:r>
    </w:p>
    <w:p w:rsidR="0023586E" w:rsidRDefault="0023586E">
      <w:pPr>
        <w:rPr>
          <w:sz w:val="24"/>
          <w:szCs w:val="24"/>
          <w:u w:val="single"/>
        </w:rPr>
      </w:pPr>
    </w:p>
    <w:p w:rsidR="0023586E" w:rsidRDefault="0023586E">
      <w:pPr>
        <w:rPr>
          <w:sz w:val="24"/>
          <w:szCs w:val="24"/>
        </w:rPr>
      </w:pPr>
      <w:r w:rsidRPr="0023586E">
        <w:rPr>
          <w:sz w:val="24"/>
          <w:szCs w:val="24"/>
        </w:rPr>
        <w:t>It is the policy of The Ursuline School to ensure that students who have</w:t>
      </w:r>
      <w:r>
        <w:rPr>
          <w:sz w:val="24"/>
          <w:szCs w:val="24"/>
        </w:rPr>
        <w:t xml:space="preserve"> suffered traumatic brain injury (concussion injury) receive support and services necessary to remain safe, and to the best extent possible, maintain their baseline health status during the school year.</w:t>
      </w:r>
    </w:p>
    <w:p w:rsidR="0023586E" w:rsidRDefault="0023586E">
      <w:pPr>
        <w:rPr>
          <w:sz w:val="24"/>
          <w:szCs w:val="24"/>
        </w:rPr>
      </w:pPr>
    </w:p>
    <w:p w:rsidR="0023586E" w:rsidRDefault="0023586E">
      <w:pPr>
        <w:rPr>
          <w:sz w:val="24"/>
          <w:szCs w:val="24"/>
        </w:rPr>
      </w:pPr>
    </w:p>
    <w:p w:rsidR="0023586E" w:rsidRDefault="0023586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Attachments:</w:t>
      </w:r>
    </w:p>
    <w:p w:rsidR="0023586E" w:rsidRDefault="0023586E">
      <w:pPr>
        <w:rPr>
          <w:sz w:val="24"/>
          <w:szCs w:val="24"/>
        </w:rPr>
      </w:pPr>
      <w:r>
        <w:rPr>
          <w:sz w:val="24"/>
          <w:szCs w:val="24"/>
        </w:rPr>
        <w:t>Concussion Management Guidelines</w:t>
      </w:r>
    </w:p>
    <w:p w:rsidR="0023586E" w:rsidRDefault="00F944D2">
      <w:pPr>
        <w:rPr>
          <w:sz w:val="24"/>
          <w:szCs w:val="24"/>
        </w:rPr>
      </w:pPr>
      <w:r>
        <w:rPr>
          <w:sz w:val="24"/>
          <w:szCs w:val="24"/>
        </w:rPr>
        <w:t>Concussion Evaluations</w:t>
      </w:r>
    </w:p>
    <w:p w:rsidR="0023586E" w:rsidRDefault="0023586E">
      <w:pPr>
        <w:rPr>
          <w:sz w:val="18"/>
          <w:szCs w:val="18"/>
        </w:rPr>
      </w:pPr>
      <w:r>
        <w:rPr>
          <w:sz w:val="18"/>
          <w:szCs w:val="18"/>
        </w:rPr>
        <w:tab/>
        <w:t>Concussion Evaluation Checklist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Part A</w:t>
      </w:r>
    </w:p>
    <w:p w:rsidR="0023586E" w:rsidRDefault="0023586E">
      <w:pPr>
        <w:rPr>
          <w:sz w:val="18"/>
          <w:szCs w:val="18"/>
        </w:rPr>
      </w:pPr>
      <w:r>
        <w:rPr>
          <w:sz w:val="18"/>
          <w:szCs w:val="18"/>
        </w:rPr>
        <w:tab/>
        <w:t>Physician Evaluation Post Concussion (Initial)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Part B</w:t>
      </w:r>
    </w:p>
    <w:p w:rsidR="0023586E" w:rsidRDefault="0023586E">
      <w:pPr>
        <w:rPr>
          <w:sz w:val="18"/>
          <w:szCs w:val="18"/>
        </w:rPr>
      </w:pPr>
      <w:r>
        <w:rPr>
          <w:sz w:val="18"/>
          <w:szCs w:val="18"/>
        </w:rPr>
        <w:tab/>
        <w:t>Physician Evaluation Post Concussion (Final)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Part C</w:t>
      </w:r>
    </w:p>
    <w:p w:rsidR="00F944D2" w:rsidRDefault="00F944D2">
      <w:pPr>
        <w:rPr>
          <w:sz w:val="18"/>
          <w:szCs w:val="18"/>
        </w:rPr>
      </w:pPr>
      <w:r>
        <w:rPr>
          <w:sz w:val="18"/>
          <w:szCs w:val="18"/>
        </w:rPr>
        <w:t>Return to Physical Education – Parent Letter</w:t>
      </w:r>
    </w:p>
    <w:p w:rsidR="00F944D2" w:rsidRDefault="00F944D2">
      <w:pPr>
        <w:rPr>
          <w:sz w:val="18"/>
          <w:szCs w:val="18"/>
        </w:rPr>
      </w:pPr>
      <w:r>
        <w:rPr>
          <w:sz w:val="18"/>
          <w:szCs w:val="18"/>
        </w:rPr>
        <w:t>Signs &amp; Symptoms of Concussions – NYSPHSAA</w:t>
      </w:r>
    </w:p>
    <w:p w:rsidR="00F944D2" w:rsidRDefault="009101AC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ImPACT</w:t>
      </w:r>
      <w:proofErr w:type="spellEnd"/>
      <w:r>
        <w:rPr>
          <w:sz w:val="18"/>
          <w:szCs w:val="18"/>
        </w:rPr>
        <w:t xml:space="preserve"> (Immediate Post Concussion Assessment and Cognitive Testing)</w:t>
      </w:r>
    </w:p>
    <w:p w:rsidR="009101AC" w:rsidRDefault="009101AC">
      <w:pPr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ImPACT</w:t>
      </w:r>
      <w:proofErr w:type="spellEnd"/>
      <w:r>
        <w:rPr>
          <w:sz w:val="18"/>
          <w:szCs w:val="18"/>
        </w:rPr>
        <w:t xml:space="preserve"> Program Description</w:t>
      </w:r>
    </w:p>
    <w:p w:rsidR="009101AC" w:rsidRDefault="009101AC">
      <w:pPr>
        <w:rPr>
          <w:sz w:val="18"/>
          <w:szCs w:val="18"/>
        </w:rPr>
      </w:pPr>
      <w:r>
        <w:rPr>
          <w:sz w:val="18"/>
          <w:szCs w:val="18"/>
        </w:rPr>
        <w:tab/>
        <w:t>Parent Consent for Cognitive Testing</w:t>
      </w:r>
    </w:p>
    <w:p w:rsidR="009101AC" w:rsidRDefault="009101AC">
      <w:pPr>
        <w:rPr>
          <w:sz w:val="18"/>
          <w:szCs w:val="18"/>
        </w:rPr>
      </w:pPr>
    </w:p>
    <w:p w:rsidR="009101AC" w:rsidRDefault="009101AC">
      <w:pPr>
        <w:rPr>
          <w:sz w:val="18"/>
          <w:szCs w:val="18"/>
        </w:rPr>
      </w:pPr>
    </w:p>
    <w:p w:rsidR="009101AC" w:rsidRDefault="009101AC">
      <w:pPr>
        <w:rPr>
          <w:sz w:val="18"/>
          <w:szCs w:val="18"/>
        </w:rPr>
      </w:pPr>
    </w:p>
    <w:p w:rsidR="009101AC" w:rsidRDefault="009101AC">
      <w:pPr>
        <w:rPr>
          <w:sz w:val="18"/>
          <w:szCs w:val="18"/>
        </w:rPr>
      </w:pPr>
    </w:p>
    <w:p w:rsidR="00F50524" w:rsidRDefault="00F50524">
      <w:pPr>
        <w:rPr>
          <w:b/>
          <w:sz w:val="28"/>
          <w:szCs w:val="28"/>
        </w:rPr>
      </w:pPr>
    </w:p>
    <w:p w:rsidR="009101AC" w:rsidRPr="009F6D3F" w:rsidRDefault="009101A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Concussion Management Guidelines</w:t>
      </w:r>
    </w:p>
    <w:p w:rsidR="009F6D3F" w:rsidRDefault="009F6D3F">
      <w:pPr>
        <w:rPr>
          <w:sz w:val="24"/>
          <w:szCs w:val="24"/>
          <w:u w:val="single"/>
        </w:rPr>
      </w:pPr>
    </w:p>
    <w:p w:rsidR="009101AC" w:rsidRDefault="009101AC">
      <w:pPr>
        <w:rPr>
          <w:sz w:val="24"/>
          <w:szCs w:val="24"/>
        </w:rPr>
      </w:pPr>
      <w:r w:rsidRPr="00C577B2">
        <w:rPr>
          <w:sz w:val="24"/>
          <w:szCs w:val="24"/>
          <w:u w:val="single"/>
        </w:rPr>
        <w:t>Purpose:</w:t>
      </w:r>
      <w:r w:rsidRPr="009101AC">
        <w:rPr>
          <w:sz w:val="24"/>
          <w:szCs w:val="24"/>
        </w:rPr>
        <w:t xml:space="preserve">  To assess the severity of injury and to guide the safe return to sports participation, physical education, and regular classroom activities</w:t>
      </w:r>
      <w:r>
        <w:rPr>
          <w:sz w:val="24"/>
          <w:szCs w:val="24"/>
        </w:rPr>
        <w:t>.</w:t>
      </w:r>
    </w:p>
    <w:p w:rsidR="009101AC" w:rsidRDefault="009101AC">
      <w:pPr>
        <w:rPr>
          <w:sz w:val="24"/>
          <w:szCs w:val="24"/>
        </w:rPr>
      </w:pPr>
    </w:p>
    <w:p w:rsidR="009101AC" w:rsidRDefault="009101AC">
      <w:pPr>
        <w:rPr>
          <w:sz w:val="24"/>
          <w:szCs w:val="24"/>
        </w:rPr>
      </w:pPr>
      <w:r>
        <w:rPr>
          <w:sz w:val="24"/>
          <w:szCs w:val="24"/>
        </w:rPr>
        <w:t>Medical information regarding concussions has advanced dramatically over the past few years.  The Ursuline School has therefore adopted the following policy of Concussion Management</w:t>
      </w:r>
    </w:p>
    <w:p w:rsidR="009101AC" w:rsidRDefault="009101AC">
      <w:pPr>
        <w:rPr>
          <w:sz w:val="24"/>
          <w:szCs w:val="24"/>
        </w:rPr>
      </w:pPr>
    </w:p>
    <w:p w:rsidR="00C577B2" w:rsidRPr="00CC0CE8" w:rsidRDefault="00CC0CE8" w:rsidP="00CC0C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9101AC" w:rsidRPr="00CC0CE8">
        <w:rPr>
          <w:sz w:val="24"/>
          <w:szCs w:val="24"/>
        </w:rPr>
        <w:t>Coach</w:t>
      </w:r>
      <w:proofErr w:type="gramEnd"/>
      <w:r w:rsidR="009101AC" w:rsidRPr="00CC0CE8">
        <w:rPr>
          <w:sz w:val="24"/>
          <w:szCs w:val="24"/>
        </w:rPr>
        <w:t>/Nurse completes in triplicate</w:t>
      </w:r>
      <w:r w:rsidR="00C577B2" w:rsidRPr="00CC0CE8">
        <w:rPr>
          <w:sz w:val="24"/>
          <w:szCs w:val="24"/>
        </w:rPr>
        <w:t xml:space="preserve"> the On Site Evaluation Checklist – Part A and distributes as follows:</w:t>
      </w:r>
    </w:p>
    <w:p w:rsidR="00C577B2" w:rsidRDefault="00C577B2" w:rsidP="00C577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Coach, Athletic Director, or Assistant to follow up with an email or phone call</w:t>
      </w:r>
    </w:p>
    <w:p w:rsidR="00C577B2" w:rsidRDefault="00C577B2" w:rsidP="00C577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Student (along with Physician Evaluation Form – Initial, Part B</w:t>
      </w:r>
    </w:p>
    <w:p w:rsidR="009101AC" w:rsidRDefault="00C577B2" w:rsidP="00C577B2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-Student/parent is advised by coach/nurse (the person who has completed the On Site Evaluation Form – Part A to see a physician as soon as possible</w:t>
      </w:r>
    </w:p>
    <w:p w:rsidR="00C577B2" w:rsidRDefault="00C577B2" w:rsidP="00C577B2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-Student’s physician completes the Evaluation Form – Part B.  This form is to be returned to the Health Office as soon as possible</w:t>
      </w:r>
    </w:p>
    <w:p w:rsidR="00C577B2" w:rsidRDefault="00C577B2" w:rsidP="00C577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    To the Athletic Office</w:t>
      </w:r>
    </w:p>
    <w:p w:rsidR="00C577B2" w:rsidRDefault="00C577B2" w:rsidP="00CC0CE8">
      <w:pPr>
        <w:rPr>
          <w:sz w:val="24"/>
          <w:szCs w:val="24"/>
        </w:rPr>
      </w:pPr>
      <w:r>
        <w:rPr>
          <w:sz w:val="24"/>
          <w:szCs w:val="24"/>
        </w:rPr>
        <w:t>2.  Coach completes accident/injury report within 24 hours of injury and</w:t>
      </w:r>
      <w:r w:rsidR="00CC0CE8">
        <w:rPr>
          <w:sz w:val="24"/>
          <w:szCs w:val="24"/>
        </w:rPr>
        <w:t xml:space="preserve"> submits to the Athletic Office</w:t>
      </w:r>
    </w:p>
    <w:p w:rsidR="00CC0CE8" w:rsidRDefault="00CC0CE8" w:rsidP="00CC0CE8">
      <w:pPr>
        <w:rPr>
          <w:sz w:val="24"/>
          <w:szCs w:val="24"/>
        </w:rPr>
      </w:pPr>
      <w:r>
        <w:rPr>
          <w:sz w:val="24"/>
          <w:szCs w:val="24"/>
        </w:rPr>
        <w:t>3.  School Nurse mails home Concussion Packet to parent(s)/guardian(s)</w:t>
      </w:r>
    </w:p>
    <w:p w:rsidR="00CC0CE8" w:rsidRDefault="00CC0CE8" w:rsidP="00CC0CE8">
      <w:pPr>
        <w:rPr>
          <w:sz w:val="24"/>
          <w:szCs w:val="24"/>
        </w:rPr>
      </w:pPr>
      <w:r>
        <w:rPr>
          <w:sz w:val="24"/>
          <w:szCs w:val="24"/>
        </w:rPr>
        <w:t>4.  Student may not participate in sports/practice/game until a medical note (Physician Evaluation Form – Final, Part C) is provided by student’s physician and guidelines followed below.</w:t>
      </w:r>
    </w:p>
    <w:p w:rsidR="00CC0CE8" w:rsidRDefault="00CC0CE8" w:rsidP="00CC0CE8">
      <w:pPr>
        <w:rPr>
          <w:sz w:val="24"/>
          <w:szCs w:val="24"/>
        </w:rPr>
      </w:pPr>
      <w:r>
        <w:rPr>
          <w:sz w:val="24"/>
          <w:szCs w:val="24"/>
        </w:rPr>
        <w:t>5.  Final determination as to when a student/athlete may return to sports and/or physical education classes shall be made by the Health Office after completion of a review of all required information.</w:t>
      </w:r>
    </w:p>
    <w:p w:rsidR="00CC0CE8" w:rsidRDefault="00CC0CE8" w:rsidP="00CC0CE8">
      <w:pPr>
        <w:rPr>
          <w:sz w:val="24"/>
          <w:szCs w:val="24"/>
        </w:rPr>
      </w:pPr>
      <w:r>
        <w:rPr>
          <w:sz w:val="24"/>
          <w:szCs w:val="24"/>
        </w:rPr>
        <w:t>6.  Coach/PE staff will be advised by school nurse when return to sports/PE status is granted.</w:t>
      </w:r>
    </w:p>
    <w:p w:rsidR="00CC0CE8" w:rsidRDefault="00CC0CE8" w:rsidP="00CC0CE8">
      <w:pPr>
        <w:rPr>
          <w:sz w:val="24"/>
          <w:szCs w:val="24"/>
        </w:rPr>
      </w:pPr>
      <w:r>
        <w:rPr>
          <w:sz w:val="24"/>
          <w:szCs w:val="24"/>
        </w:rPr>
        <w:t xml:space="preserve">7.  Student/Athlete may participate in the </w:t>
      </w:r>
      <w:r w:rsidRPr="00CC0CE8">
        <w:rPr>
          <w:sz w:val="24"/>
          <w:szCs w:val="24"/>
          <w:u w:val="single"/>
        </w:rPr>
        <w:t>Gradual Return to Play Plan</w:t>
      </w:r>
      <w:r>
        <w:rPr>
          <w:sz w:val="24"/>
          <w:szCs w:val="24"/>
        </w:rPr>
        <w:t xml:space="preserve"> to resume sports/practices/games/PE when approved by the Health Office based on the following guidelines:</w:t>
      </w:r>
    </w:p>
    <w:p w:rsidR="00CC0CE8" w:rsidRDefault="00CC0CE8" w:rsidP="00CC0CE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a.  First</w:t>
      </w:r>
      <w:proofErr w:type="gramEnd"/>
      <w:r>
        <w:rPr>
          <w:sz w:val="24"/>
          <w:szCs w:val="24"/>
        </w:rPr>
        <w:t>/Any Concussion</w:t>
      </w:r>
    </w:p>
    <w:p w:rsidR="00A55F33" w:rsidRDefault="00A55F33" w:rsidP="00A55F33">
      <w:pPr>
        <w:ind w:left="720"/>
        <w:rPr>
          <w:sz w:val="24"/>
          <w:szCs w:val="24"/>
        </w:rPr>
      </w:pPr>
      <w:r>
        <w:rPr>
          <w:sz w:val="24"/>
          <w:szCs w:val="24"/>
        </w:rPr>
        <w:t>-Under no circumstances can an athlete who sustained a concussion participate in school sports/practices/games/PE for a minimum of 10 days following a concussive episode</w:t>
      </w:r>
    </w:p>
    <w:p w:rsidR="00A55F33" w:rsidRDefault="00A55F33" w:rsidP="00A55F33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b.  Second</w:t>
      </w:r>
      <w:proofErr w:type="gramEnd"/>
      <w:r>
        <w:rPr>
          <w:sz w:val="24"/>
          <w:szCs w:val="24"/>
        </w:rPr>
        <w:t xml:space="preserve"> or Multiple Concussions</w:t>
      </w:r>
    </w:p>
    <w:p w:rsidR="00A55F33" w:rsidRDefault="00A55F33" w:rsidP="00A55F33">
      <w:pPr>
        <w:rPr>
          <w:sz w:val="24"/>
          <w:szCs w:val="24"/>
        </w:rPr>
      </w:pPr>
      <w:r>
        <w:rPr>
          <w:sz w:val="24"/>
          <w:szCs w:val="24"/>
        </w:rPr>
        <w:tab/>
        <w:t>-Completion of Physician Evaluation Form – Part C</w:t>
      </w:r>
    </w:p>
    <w:p w:rsidR="00A55F33" w:rsidRDefault="00A55F33" w:rsidP="00A55F33">
      <w:pPr>
        <w:rPr>
          <w:sz w:val="24"/>
          <w:szCs w:val="24"/>
        </w:rPr>
      </w:pPr>
      <w:r>
        <w:rPr>
          <w:sz w:val="24"/>
          <w:szCs w:val="24"/>
        </w:rPr>
        <w:tab/>
        <w:t>-Will be evaluated on a case-by-case basis and may require more advanced testing</w:t>
      </w:r>
    </w:p>
    <w:p w:rsidR="00A55F33" w:rsidRDefault="00A55F33" w:rsidP="00A55F33">
      <w:pPr>
        <w:rPr>
          <w:sz w:val="24"/>
          <w:szCs w:val="24"/>
        </w:rPr>
      </w:pPr>
      <w:r>
        <w:rPr>
          <w:sz w:val="24"/>
          <w:szCs w:val="24"/>
        </w:rPr>
        <w:t xml:space="preserve">8.  Coaches/Athletic Director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not to accept medical, health-related or clearance letters.  All medical, health-related or clearance letters must be submitted to the Health Office.</w:t>
      </w:r>
    </w:p>
    <w:p w:rsidR="00A55F33" w:rsidRDefault="00A55F33" w:rsidP="00A55F33">
      <w:pPr>
        <w:rPr>
          <w:sz w:val="24"/>
          <w:szCs w:val="24"/>
        </w:rPr>
      </w:pPr>
      <w:r>
        <w:rPr>
          <w:sz w:val="24"/>
          <w:szCs w:val="24"/>
        </w:rPr>
        <w:lastRenderedPageBreak/>
        <w:t>9.  At any time if a student presents with ongoing symptoms, any school personnel can question any physician clearance note, removing a student from sports/practice/game/PE.</w:t>
      </w:r>
      <w:r w:rsidR="00D455D6">
        <w:rPr>
          <w:sz w:val="24"/>
          <w:szCs w:val="24"/>
        </w:rPr>
        <w:t xml:space="preserve">   Should there be any reoccurrence of symptoms, a re-evaluation by a physician/practitioner is necessary to determine when the student can return to play. </w:t>
      </w:r>
    </w:p>
    <w:p w:rsidR="00D455D6" w:rsidRDefault="00D455D6" w:rsidP="00A55F33">
      <w:pPr>
        <w:rPr>
          <w:sz w:val="24"/>
          <w:szCs w:val="24"/>
        </w:rPr>
      </w:pPr>
      <w:r>
        <w:rPr>
          <w:sz w:val="24"/>
          <w:szCs w:val="24"/>
        </w:rPr>
        <w:t xml:space="preserve">10. The School will use </w:t>
      </w:r>
      <w:proofErr w:type="spellStart"/>
      <w:r>
        <w:rPr>
          <w:sz w:val="24"/>
          <w:szCs w:val="24"/>
        </w:rPr>
        <w:t>ImPACT</w:t>
      </w:r>
      <w:proofErr w:type="spellEnd"/>
      <w:r>
        <w:rPr>
          <w:sz w:val="24"/>
          <w:szCs w:val="24"/>
        </w:rPr>
        <w:t xml:space="preserve"> (Immediate Post Concussion Assessment and Cognitive Testing) to assist in determining an athlete’s ability to return to play as part of our concussion management plan for the 2012-2013 school </w:t>
      </w:r>
      <w:proofErr w:type="gramStart"/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>.</w:t>
      </w:r>
    </w:p>
    <w:p w:rsidR="00D455D6" w:rsidRDefault="00D455D6" w:rsidP="00A55F3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PLAN OF ACTION FOR IMPLEMENTATION OF </w:t>
      </w:r>
      <w:proofErr w:type="spellStart"/>
      <w:r>
        <w:rPr>
          <w:sz w:val="24"/>
          <w:szCs w:val="24"/>
          <w:u w:val="single"/>
        </w:rPr>
        <w:t>ImPACT</w:t>
      </w:r>
      <w:proofErr w:type="spellEnd"/>
      <w:r>
        <w:rPr>
          <w:sz w:val="24"/>
          <w:szCs w:val="24"/>
          <w:u w:val="single"/>
        </w:rPr>
        <w:t xml:space="preserve"> PROGRAM</w:t>
      </w:r>
    </w:p>
    <w:p w:rsidR="00D455D6" w:rsidRDefault="00D455D6" w:rsidP="00D455D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455D6">
        <w:rPr>
          <w:sz w:val="24"/>
          <w:szCs w:val="24"/>
        </w:rPr>
        <w:t xml:space="preserve"> Each coach will be responsible for obtaining consent for baseline </w:t>
      </w:r>
      <w:proofErr w:type="spellStart"/>
      <w:r w:rsidRPr="00D455D6">
        <w:rPr>
          <w:sz w:val="24"/>
          <w:szCs w:val="24"/>
        </w:rPr>
        <w:t>ImPACT</w:t>
      </w:r>
      <w:proofErr w:type="spellEnd"/>
      <w:r w:rsidRPr="00D455D6">
        <w:rPr>
          <w:sz w:val="24"/>
          <w:szCs w:val="24"/>
        </w:rPr>
        <w:t xml:space="preserve"> testing and making sure</w:t>
      </w:r>
      <w:r>
        <w:rPr>
          <w:sz w:val="24"/>
          <w:szCs w:val="24"/>
        </w:rPr>
        <w:t xml:space="preserve"> the affected student-athlete is retested following an injury.</w:t>
      </w:r>
    </w:p>
    <w:p w:rsidR="00D455D6" w:rsidRDefault="00D455D6" w:rsidP="00D455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Steps following a suspected concussive injury</w:t>
      </w:r>
      <w:proofErr w:type="gramStart"/>
      <w:r>
        <w:rPr>
          <w:sz w:val="24"/>
          <w:szCs w:val="24"/>
        </w:rPr>
        <w:t>:\</w:t>
      </w:r>
      <w:proofErr w:type="gramEnd"/>
    </w:p>
    <w:p w:rsidR="00D455D6" w:rsidRDefault="00D455D6" w:rsidP="00D455D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Incident report completed by coach</w:t>
      </w:r>
    </w:p>
    <w:p w:rsidR="00D455D6" w:rsidRDefault="00D455D6" w:rsidP="00D455D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Coach or Athletic Director contacts parent to set up 2</w:t>
      </w:r>
      <w:r w:rsidRPr="00D455D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ImPACT</w:t>
      </w:r>
      <w:proofErr w:type="spellEnd"/>
      <w:r>
        <w:rPr>
          <w:sz w:val="24"/>
          <w:szCs w:val="24"/>
        </w:rPr>
        <w:t xml:space="preserve"> test for student</w:t>
      </w:r>
    </w:p>
    <w:p w:rsidR="00D455D6" w:rsidRDefault="00BC63FB" w:rsidP="00D455D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Student takes 2</w:t>
      </w:r>
      <w:r w:rsidRPr="00BC63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ImPACT</w:t>
      </w:r>
      <w:proofErr w:type="spellEnd"/>
      <w:r>
        <w:rPr>
          <w:sz w:val="24"/>
          <w:szCs w:val="24"/>
        </w:rPr>
        <w:t xml:space="preserve"> test on the 7</w:t>
      </w:r>
      <w:r w:rsidRPr="00BC63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or 8</w:t>
      </w:r>
      <w:r w:rsidRPr="00BC63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</w:t>
      </w:r>
    </w:p>
    <w:p w:rsidR="00BC63FB" w:rsidRDefault="00BC63FB" w:rsidP="00D455D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Physician reads secondary </w:t>
      </w:r>
      <w:proofErr w:type="spellStart"/>
      <w:r>
        <w:rPr>
          <w:sz w:val="24"/>
          <w:szCs w:val="24"/>
        </w:rPr>
        <w:t>ImPACT</w:t>
      </w:r>
      <w:proofErr w:type="spellEnd"/>
      <w:r>
        <w:rPr>
          <w:sz w:val="24"/>
          <w:szCs w:val="24"/>
        </w:rPr>
        <w:t xml:space="preserve"> exam between the 7</w:t>
      </w:r>
      <w:r w:rsidRPr="00BC63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-10</w:t>
      </w:r>
      <w:r w:rsidRPr="00BC63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</w:t>
      </w:r>
    </w:p>
    <w:p w:rsidR="00BC63FB" w:rsidRDefault="00BC63FB" w:rsidP="00D455D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Student returns Part C to school nurse</w:t>
      </w:r>
    </w:p>
    <w:p w:rsidR="00BC63FB" w:rsidRDefault="00BC63FB" w:rsidP="00D455D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Nurse faxes Part C and MBTI Follow Up Form to physician for medical clearance</w:t>
      </w:r>
    </w:p>
    <w:p w:rsidR="00BC63FB" w:rsidRDefault="00BC63FB" w:rsidP="00D455D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Physician returns signed MBTI Follow up Form to Nurse</w:t>
      </w:r>
    </w:p>
    <w:p w:rsidR="00BC63FB" w:rsidRDefault="00BC63FB" w:rsidP="00D455D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Student is eligible for Gradual Return to Play Process</w:t>
      </w:r>
    </w:p>
    <w:p w:rsidR="00BC63FB" w:rsidRDefault="00BC63FB" w:rsidP="00BC63F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NYSPHSAA RECOMMENDED RETURN TO PHYSICAL ACTIVITY PROTOCOLS</w:t>
      </w:r>
    </w:p>
    <w:p w:rsidR="00BC63FB" w:rsidRDefault="00BC63FB" w:rsidP="00BC63F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First Day – Low impact, non-strenuous, light aerobic activity.  If tolerated without return of symptoms over a 24 hour period proceed to</w:t>
      </w:r>
    </w:p>
    <w:p w:rsidR="00BC63FB" w:rsidRDefault="00BC63FB" w:rsidP="00BC63F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Second Day – Higher impact, higher exertion and moderate aerobic activity such as running or jumping rope.  If tolerated without return of symptoms</w:t>
      </w:r>
      <w:r w:rsidR="00DA51E3">
        <w:rPr>
          <w:sz w:val="24"/>
          <w:szCs w:val="24"/>
        </w:rPr>
        <w:t xml:space="preserve"> over a 24 hour period proceed to</w:t>
      </w:r>
    </w:p>
    <w:p w:rsidR="00DA51E3" w:rsidRDefault="00DA51E3" w:rsidP="00BC63F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Third Day - Sport specific non-contact activity.  If tolerated without return of symptoms over a 24 hour period proceed to</w:t>
      </w:r>
    </w:p>
    <w:p w:rsidR="00DA51E3" w:rsidRDefault="00DA51E3" w:rsidP="00BC63F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Fourth Day – Sport Specific activity, non-contact drills.  If tolerated without return of symptoms over a 24 hour period proceed to</w:t>
      </w:r>
    </w:p>
    <w:p w:rsidR="00DA51E3" w:rsidRDefault="00DA51E3" w:rsidP="00BC63F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Fifth Day – Full contact training drills and intense aerobic activity.  If tolerated without return of symptoms over a 24 hour period proceed to</w:t>
      </w:r>
    </w:p>
    <w:p w:rsidR="00DA51E3" w:rsidRPr="009F6D3F" w:rsidRDefault="00DA51E3" w:rsidP="00DA51E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Sixth Day – Return to full activities without restrictions</w:t>
      </w:r>
    </w:p>
    <w:p w:rsidR="009F6D3F" w:rsidRDefault="009F6D3F" w:rsidP="00DA51E3">
      <w:pPr>
        <w:rPr>
          <w:sz w:val="24"/>
          <w:szCs w:val="24"/>
          <w:u w:val="single"/>
        </w:rPr>
      </w:pPr>
    </w:p>
    <w:p w:rsidR="00DA51E3" w:rsidRDefault="00DA51E3" w:rsidP="00DA51E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Attachments:</w:t>
      </w:r>
    </w:p>
    <w:p w:rsidR="00DA51E3" w:rsidRDefault="008B5C3C" w:rsidP="00DA51E3">
      <w:pPr>
        <w:rPr>
          <w:sz w:val="24"/>
          <w:szCs w:val="24"/>
        </w:rPr>
      </w:pPr>
      <w:r>
        <w:rPr>
          <w:sz w:val="24"/>
          <w:szCs w:val="24"/>
        </w:rPr>
        <w:t>On Site Concussion Evaluation Checklist – Part A</w:t>
      </w:r>
    </w:p>
    <w:p w:rsidR="008B5C3C" w:rsidRDefault="008B5C3C" w:rsidP="00DA51E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ImPACT</w:t>
      </w:r>
      <w:proofErr w:type="spellEnd"/>
      <w:r>
        <w:rPr>
          <w:sz w:val="24"/>
          <w:szCs w:val="24"/>
        </w:rPr>
        <w:t xml:space="preserve"> Info Sheet &amp; Parent Consent Form</w:t>
      </w:r>
    </w:p>
    <w:p w:rsidR="008B5C3C" w:rsidRDefault="008B5C3C" w:rsidP="00DA51E3">
      <w:pPr>
        <w:rPr>
          <w:sz w:val="24"/>
          <w:szCs w:val="24"/>
        </w:rPr>
      </w:pPr>
      <w:r>
        <w:rPr>
          <w:sz w:val="24"/>
          <w:szCs w:val="24"/>
        </w:rPr>
        <w:t>Concussion Packet:</w:t>
      </w:r>
    </w:p>
    <w:p w:rsidR="008B5C3C" w:rsidRDefault="008B5C3C" w:rsidP="008B5C3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Parent Letter to Return to PE/Sports</w:t>
      </w:r>
    </w:p>
    <w:p w:rsidR="008B5C3C" w:rsidRDefault="008B5C3C" w:rsidP="008B5C3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Physician Evaluation Forms – Part B &amp; Part C</w:t>
      </w:r>
    </w:p>
    <w:p w:rsidR="008B5C3C" w:rsidRPr="009F6D3F" w:rsidRDefault="008B5C3C" w:rsidP="00DA51E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CDC Fact Sheet (Parents &amp; Athletes)</w:t>
      </w:r>
    </w:p>
    <w:p w:rsidR="009154BE" w:rsidRDefault="009154BE" w:rsidP="00A55F33">
      <w:pPr>
        <w:rPr>
          <w:sz w:val="24"/>
          <w:szCs w:val="24"/>
        </w:rPr>
      </w:pPr>
    </w:p>
    <w:p w:rsidR="00A55F33" w:rsidRPr="00CC0CE8" w:rsidRDefault="00A55F33" w:rsidP="00CC0CE8">
      <w:pPr>
        <w:rPr>
          <w:sz w:val="24"/>
          <w:szCs w:val="24"/>
        </w:rPr>
      </w:pPr>
    </w:p>
    <w:p w:rsidR="00CC0CE8" w:rsidRDefault="00CC0CE8" w:rsidP="00C577B2">
      <w:pPr>
        <w:rPr>
          <w:sz w:val="24"/>
          <w:szCs w:val="24"/>
        </w:rPr>
      </w:pPr>
    </w:p>
    <w:p w:rsidR="00C577B2" w:rsidRPr="00C577B2" w:rsidRDefault="00C577B2" w:rsidP="00C577B2">
      <w:pPr>
        <w:rPr>
          <w:sz w:val="24"/>
          <w:szCs w:val="24"/>
        </w:rPr>
      </w:pPr>
    </w:p>
    <w:p w:rsidR="009101AC" w:rsidRDefault="009101AC">
      <w:pPr>
        <w:rPr>
          <w:sz w:val="18"/>
          <w:szCs w:val="18"/>
        </w:rPr>
      </w:pPr>
    </w:p>
    <w:p w:rsidR="00F944D2" w:rsidRDefault="00F944D2">
      <w:pPr>
        <w:rPr>
          <w:sz w:val="18"/>
          <w:szCs w:val="18"/>
        </w:rPr>
      </w:pPr>
    </w:p>
    <w:p w:rsidR="0023586E" w:rsidRDefault="0023586E">
      <w:pPr>
        <w:rPr>
          <w:sz w:val="18"/>
          <w:szCs w:val="18"/>
        </w:rPr>
      </w:pPr>
    </w:p>
    <w:p w:rsidR="0023586E" w:rsidRPr="0023586E" w:rsidRDefault="0023586E">
      <w:pPr>
        <w:rPr>
          <w:sz w:val="18"/>
          <w:szCs w:val="18"/>
        </w:rPr>
      </w:pPr>
      <w:bookmarkStart w:id="0" w:name="_GoBack"/>
      <w:bookmarkEnd w:id="0"/>
    </w:p>
    <w:sectPr w:rsidR="0023586E" w:rsidRPr="0023586E" w:rsidSect="00A55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4310"/>
    <w:multiLevelType w:val="hybridMultilevel"/>
    <w:tmpl w:val="56E61A6E"/>
    <w:lvl w:ilvl="0" w:tplc="3A40FF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5F256E"/>
    <w:multiLevelType w:val="hybridMultilevel"/>
    <w:tmpl w:val="6A4E8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F709F"/>
    <w:multiLevelType w:val="hybridMultilevel"/>
    <w:tmpl w:val="9932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D12BE"/>
    <w:multiLevelType w:val="hybridMultilevel"/>
    <w:tmpl w:val="B1D4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F59B9"/>
    <w:multiLevelType w:val="hybridMultilevel"/>
    <w:tmpl w:val="8E42FD1A"/>
    <w:lvl w:ilvl="0" w:tplc="4AD2E6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F844F62"/>
    <w:multiLevelType w:val="hybridMultilevel"/>
    <w:tmpl w:val="EE526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6E"/>
    <w:rsid w:val="00132DDA"/>
    <w:rsid w:val="0023586E"/>
    <w:rsid w:val="00265354"/>
    <w:rsid w:val="002D0BF3"/>
    <w:rsid w:val="007609BA"/>
    <w:rsid w:val="00843EA9"/>
    <w:rsid w:val="008B5C3C"/>
    <w:rsid w:val="009101AC"/>
    <w:rsid w:val="009154BE"/>
    <w:rsid w:val="009F6D3F"/>
    <w:rsid w:val="00A55F33"/>
    <w:rsid w:val="00AA18D5"/>
    <w:rsid w:val="00B11E8C"/>
    <w:rsid w:val="00BC63FB"/>
    <w:rsid w:val="00C577B2"/>
    <w:rsid w:val="00CC0CE8"/>
    <w:rsid w:val="00D455D6"/>
    <w:rsid w:val="00DA51E3"/>
    <w:rsid w:val="00E97FE2"/>
    <w:rsid w:val="00F50524"/>
    <w:rsid w:val="00F9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F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F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pro64</dc:creator>
  <cp:lastModifiedBy>R700 User</cp:lastModifiedBy>
  <cp:revision>3</cp:revision>
  <cp:lastPrinted>2012-11-18T19:21:00Z</cp:lastPrinted>
  <dcterms:created xsi:type="dcterms:W3CDTF">2013-09-12T11:43:00Z</dcterms:created>
  <dcterms:modified xsi:type="dcterms:W3CDTF">2013-09-24T15:32:00Z</dcterms:modified>
</cp:coreProperties>
</file>